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24385" w14:textId="451E26B3" w:rsidR="00970845" w:rsidRPr="0052548E" w:rsidRDefault="00C40295" w:rsidP="00970845">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70845" w:rsidRPr="009610D7">
        <w:rPr>
          <w:rFonts w:ascii="Arial" w:hAnsi="Arial" w:cs="Arial"/>
          <w:b/>
          <w:bCs/>
          <w:sz w:val="28"/>
        </w:rPr>
        <w:t>3GPP TSG RAN WG1 #10</w:t>
      </w:r>
      <w:r w:rsidR="00970845">
        <w:rPr>
          <w:rFonts w:ascii="Arial" w:hAnsi="Arial" w:cs="Arial"/>
          <w:b/>
          <w:bCs/>
          <w:sz w:val="28"/>
        </w:rPr>
        <w:t>8-e</w:t>
      </w:r>
      <w:r w:rsidR="00970845">
        <w:rPr>
          <w:rFonts w:ascii="Arial" w:hAnsi="Arial" w:cs="Arial"/>
          <w:b/>
          <w:bCs/>
          <w:sz w:val="28"/>
        </w:rPr>
        <w:tab/>
      </w:r>
      <w:r w:rsidR="00970845">
        <w:rPr>
          <w:rFonts w:ascii="Arial" w:hAnsi="Arial" w:cs="Arial"/>
          <w:b/>
          <w:bCs/>
          <w:sz w:val="28"/>
        </w:rPr>
        <w:tab/>
        <w:t>R1-2201813</w:t>
      </w:r>
    </w:p>
    <w:p w14:paraId="4C250741" w14:textId="77777777" w:rsidR="00970845" w:rsidRPr="009513AC" w:rsidRDefault="00970845" w:rsidP="0097084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4A3A379" w14:textId="16DFB57D" w:rsidR="00EA7B6F" w:rsidRPr="00DC313B" w:rsidRDefault="00EA7B6F" w:rsidP="00970845">
      <w:pPr>
        <w:tabs>
          <w:tab w:val="center" w:pos="4536"/>
          <w:tab w:val="right" w:pos="7938"/>
          <w:tab w:val="right" w:pos="9639"/>
        </w:tabs>
        <w:ind w:right="2"/>
        <w:rPr>
          <w:rFonts w:eastAsia="MS PGothic"/>
          <w:b/>
          <w:lang w:eastAsia="zh-CN"/>
        </w:rPr>
      </w:pPr>
      <w:r w:rsidRPr="00DC313B">
        <w:rPr>
          <w:b/>
        </w:rPr>
        <w:t>Agenda Item</w:t>
      </w:r>
      <w:bookmarkEnd w:id="0"/>
      <w:r w:rsidR="003170D0">
        <w:rPr>
          <w:b/>
        </w:rPr>
        <w:t xml:space="preserve">:     </w:t>
      </w:r>
      <w:r w:rsidR="00796DC5">
        <w:rPr>
          <w:b/>
        </w:rPr>
        <w:t>5</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4C181A6F" w:rsidR="00EA7B6F" w:rsidRPr="005941D4" w:rsidRDefault="00EA7B6F" w:rsidP="00796DC5">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5941D4" w:rsidRPr="005941D4">
        <w:rPr>
          <w:b/>
        </w:rPr>
        <w:t>Discussion on</w:t>
      </w:r>
      <w:r w:rsidR="007D4F71">
        <w:rPr>
          <w:b/>
        </w:rPr>
        <w:t xml:space="preserve"> LS on MBS issues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4E8FA987" w14:textId="32EDBD1E" w:rsidR="00796DC5" w:rsidRDefault="00796DC5" w:rsidP="00796DC5">
      <w:pPr>
        <w:rPr>
          <w:rFonts w:cs="Arial"/>
        </w:rPr>
      </w:pPr>
      <w:r>
        <w:rPr>
          <w:rFonts w:hint="eastAsia"/>
          <w:lang w:eastAsia="zh-CN"/>
        </w:rPr>
        <w:t>RA</w:t>
      </w:r>
      <w:r>
        <w:rPr>
          <w:lang w:eastAsia="zh-CN"/>
        </w:rPr>
        <w:t xml:space="preserve">N2 has sent RAN1 one </w:t>
      </w:r>
      <w:r>
        <w:rPr>
          <w:rFonts w:cs="Arial"/>
        </w:rPr>
        <w:t xml:space="preserve">LS on </w:t>
      </w:r>
      <w:r w:rsidR="007D4F71">
        <w:rPr>
          <w:rFonts w:cs="Arial"/>
        </w:rPr>
        <w:t>MBS issue</w:t>
      </w:r>
      <w:r w:rsidR="00C823BC">
        <w:rPr>
          <w:rFonts w:cs="Arial"/>
        </w:rPr>
        <w:t xml:space="preserve">s </w:t>
      </w:r>
      <w:r>
        <w:rPr>
          <w:rFonts w:cs="Arial"/>
        </w:rPr>
        <w:t>[</w:t>
      </w:r>
      <w:r w:rsidR="00985415">
        <w:rPr>
          <w:rFonts w:cs="Arial"/>
        </w:rPr>
        <w:t>1</w:t>
      </w:r>
      <w:r>
        <w:rPr>
          <w:rFonts w:cs="Arial"/>
        </w:rPr>
        <w:t>]. For reference, the overall description is repeated below:</w:t>
      </w:r>
    </w:p>
    <w:tbl>
      <w:tblPr>
        <w:tblStyle w:val="ae"/>
        <w:tblW w:w="0" w:type="auto"/>
        <w:tblLook w:val="04A0" w:firstRow="1" w:lastRow="0" w:firstColumn="1" w:lastColumn="0" w:noHBand="0" w:noVBand="1"/>
      </w:tblPr>
      <w:tblGrid>
        <w:gridCol w:w="9307"/>
      </w:tblGrid>
      <w:tr w:rsidR="00796DC5" w:rsidRPr="00796DC5" w14:paraId="1A5F9011" w14:textId="77777777" w:rsidTr="00796DC5">
        <w:tc>
          <w:tcPr>
            <w:tcW w:w="9307" w:type="dxa"/>
          </w:tcPr>
          <w:p w14:paraId="41B8306F" w14:textId="77777777" w:rsidR="00C823BC" w:rsidRPr="00C823BC" w:rsidRDefault="00C823BC" w:rsidP="00C823BC">
            <w:pPr>
              <w:autoSpaceDE/>
              <w:autoSpaceDN/>
              <w:adjustRightInd/>
              <w:snapToGrid/>
              <w:spacing w:after="0"/>
              <w:jc w:val="left"/>
              <w:rPr>
                <w:rFonts w:ascii="Arial" w:eastAsia="宋体" w:hAnsi="Arial" w:cs="Arial"/>
                <w:bCs/>
                <w:sz w:val="20"/>
                <w:szCs w:val="20"/>
                <w:lang w:val="en-GB"/>
              </w:rPr>
            </w:pPr>
            <w:r w:rsidRPr="00C823BC">
              <w:rPr>
                <w:rFonts w:ascii="Arial" w:eastAsia="宋体" w:hAnsi="Arial" w:cs="Arial"/>
                <w:bCs/>
                <w:sz w:val="20"/>
                <w:szCs w:val="20"/>
                <w:lang w:val="en-GB"/>
              </w:rPr>
              <w:t>RAN2 would like to thank RAN1 for providing the list of L1 parameters to be configured with RRC signalling. RAN2 has discussed some aspects related to this topic and would like to ask RAN1 the following question.</w:t>
            </w:r>
          </w:p>
          <w:p w14:paraId="5226EB43" w14:textId="77777777" w:rsidR="00C823BC" w:rsidRPr="00C823BC" w:rsidRDefault="00C823BC" w:rsidP="00C823BC">
            <w:pPr>
              <w:autoSpaceDE/>
              <w:autoSpaceDN/>
              <w:adjustRightInd/>
              <w:snapToGrid/>
              <w:spacing w:after="0"/>
              <w:jc w:val="left"/>
              <w:rPr>
                <w:rFonts w:ascii="Arial" w:eastAsia="宋体" w:hAnsi="Arial" w:cs="Arial"/>
                <w:sz w:val="20"/>
                <w:szCs w:val="20"/>
                <w:lang w:val="en-GB" w:eastAsia="zh-CN"/>
              </w:rPr>
            </w:pPr>
          </w:p>
          <w:p w14:paraId="3A1C5A7B" w14:textId="77777777" w:rsidR="00C823BC" w:rsidRPr="00C823BC" w:rsidRDefault="00C823BC" w:rsidP="00C823BC">
            <w:pPr>
              <w:autoSpaceDE/>
              <w:autoSpaceDN/>
              <w:adjustRightInd/>
              <w:snapToGrid/>
              <w:spacing w:after="0"/>
              <w:ind w:left="284"/>
              <w:jc w:val="left"/>
              <w:rPr>
                <w:rFonts w:ascii="Arial" w:eastAsia="宋体" w:hAnsi="Arial" w:cs="Arial"/>
                <w:bCs/>
                <w:sz w:val="20"/>
                <w:szCs w:val="20"/>
                <w:lang w:val="en-GB"/>
              </w:rPr>
            </w:pPr>
            <w:r w:rsidRPr="00C823BC">
              <w:rPr>
                <w:rFonts w:ascii="Arial" w:eastAsia="宋体" w:hAnsi="Arial" w:cs="Arial"/>
                <w:b/>
                <w:bCs/>
                <w:sz w:val="20"/>
                <w:szCs w:val="20"/>
                <w:lang w:val="en-GB"/>
              </w:rPr>
              <w:t xml:space="preserve">Question: </w:t>
            </w:r>
            <w:r w:rsidRPr="00C823BC">
              <w:rPr>
                <w:rFonts w:ascii="Arial" w:eastAsia="宋体" w:hAnsi="Arial" w:cs="Arial"/>
                <w:bCs/>
                <w:sz w:val="20"/>
                <w:szCs w:val="20"/>
                <w:lang w:val="en-GB"/>
              </w:rPr>
              <w:t xml:space="preserve">Currently, RAN2 running RRC design assumes that only a single CFR (indicated by </w:t>
            </w:r>
            <w:r w:rsidRPr="00C823BC">
              <w:rPr>
                <w:rFonts w:ascii="Arial" w:eastAsia="宋体" w:hAnsi="Arial" w:cs="Arial"/>
                <w:bCs/>
                <w:i/>
                <w:sz w:val="20"/>
                <w:szCs w:val="20"/>
                <w:lang w:val="en-GB"/>
              </w:rPr>
              <w:t>locationAndBandwidth-Broadcast</w:t>
            </w:r>
            <w:r w:rsidRPr="00C823BC">
              <w:rPr>
                <w:rFonts w:ascii="Arial" w:eastAsia="宋体" w:hAnsi="Arial" w:cs="Arial"/>
                <w:bCs/>
                <w:sz w:val="20"/>
                <w:szCs w:val="20"/>
                <w:lang w:val="en-GB"/>
              </w:rPr>
              <w:t>) is configured for MCCH/MTCH reception of MBS broadcast and it is common for MCCH and all MTCHs. RAN2 would like to confirm this understanding with RAN1.</w:t>
            </w:r>
          </w:p>
          <w:p w14:paraId="6CC80529" w14:textId="77777777" w:rsidR="00C823BC" w:rsidRPr="00C823BC" w:rsidRDefault="00C823BC" w:rsidP="00C823BC">
            <w:pPr>
              <w:autoSpaceDE/>
              <w:autoSpaceDN/>
              <w:adjustRightInd/>
              <w:snapToGrid/>
              <w:spacing w:after="0"/>
              <w:jc w:val="left"/>
              <w:rPr>
                <w:rFonts w:ascii="Arial" w:eastAsia="宋体" w:hAnsi="Arial" w:cs="Arial"/>
                <w:sz w:val="20"/>
                <w:szCs w:val="20"/>
                <w:lang w:val="en-GB" w:eastAsia="zh-CN"/>
              </w:rPr>
            </w:pPr>
          </w:p>
          <w:p w14:paraId="39E4D22B" w14:textId="4A944D03" w:rsidR="00796DC5" w:rsidRPr="00C823BC" w:rsidRDefault="00C823BC" w:rsidP="00C823BC">
            <w:pPr>
              <w:autoSpaceDE/>
              <w:autoSpaceDN/>
              <w:adjustRightInd/>
              <w:snapToGrid/>
              <w:spacing w:after="0"/>
              <w:jc w:val="left"/>
              <w:rPr>
                <w:rFonts w:ascii="Arial" w:eastAsia="宋体" w:hAnsi="Arial" w:cs="Arial"/>
                <w:sz w:val="20"/>
                <w:szCs w:val="20"/>
                <w:lang w:val="en-GB" w:eastAsia="zh-CN"/>
              </w:rPr>
            </w:pPr>
            <w:r w:rsidRPr="00C823BC">
              <w:rPr>
                <w:rFonts w:ascii="Arial" w:eastAsia="宋体" w:hAnsi="Arial" w:cs="Arial"/>
                <w:sz w:val="20"/>
                <w:szCs w:val="20"/>
                <w:lang w:val="en-GB" w:eastAsia="zh-CN"/>
              </w:rPr>
              <w:t>Furthermore, RAN2 has decided to include MCCH/MTCH search space configuration</w:t>
            </w:r>
            <w:r w:rsidRPr="00C823BC">
              <w:rPr>
                <w:rFonts w:ascii="Arial" w:eastAsia="宋体" w:hAnsi="Arial" w:cs="Arial" w:hint="eastAsia"/>
                <w:sz w:val="20"/>
                <w:szCs w:val="20"/>
                <w:lang w:val="en-GB" w:eastAsia="zh-CN"/>
              </w:rPr>
              <w:t xml:space="preserve"> </w:t>
            </w:r>
            <w:r w:rsidRPr="00C823BC">
              <w:rPr>
                <w:rFonts w:ascii="Arial" w:eastAsia="宋体" w:hAnsi="Arial" w:cs="Arial"/>
                <w:bCs/>
                <w:sz w:val="20"/>
                <w:szCs w:val="20"/>
                <w:lang w:val="en-GB"/>
              </w:rPr>
              <w:t>of MBS broadcast</w:t>
            </w:r>
            <w:r w:rsidRPr="00C823BC">
              <w:rPr>
                <w:rFonts w:ascii="Arial" w:eastAsia="宋体" w:hAnsi="Arial" w:cs="Arial"/>
                <w:sz w:val="20"/>
                <w:szCs w:val="20"/>
                <w:lang w:val="en-GB" w:eastAsia="zh-CN"/>
              </w:rPr>
              <w:t xml:space="preserve"> as part of PDCCH-ConfigCommon, to have a unified configuration framework for all common search spaces. </w:t>
            </w:r>
          </w:p>
        </w:tc>
      </w:tr>
    </w:tbl>
    <w:p w14:paraId="40A4C17D" w14:textId="2684C744" w:rsidR="00796DC5" w:rsidRPr="00796DC5" w:rsidRDefault="00796DC5" w:rsidP="00796DC5">
      <w:pPr>
        <w:spacing w:after="0"/>
        <w:rPr>
          <w:bCs/>
          <w:sz w:val="20"/>
          <w:szCs w:val="20"/>
        </w:rPr>
      </w:pPr>
    </w:p>
    <w:p w14:paraId="33FE7400" w14:textId="0B558F31" w:rsidR="00796DC5" w:rsidRPr="00425248" w:rsidRDefault="00796DC5" w:rsidP="00425248">
      <w:pPr>
        <w:pStyle w:val="a3"/>
        <w:rPr>
          <w:rFonts w:cs="Arial"/>
          <w:sz w:val="22"/>
          <w:szCs w:val="22"/>
        </w:rPr>
      </w:pPr>
      <w:r w:rsidRPr="00505D19">
        <w:rPr>
          <w:rFonts w:cs="Arial"/>
          <w:sz w:val="22"/>
          <w:szCs w:val="22"/>
        </w:rPr>
        <w:t xml:space="preserve">In this contribution, we discuss </w:t>
      </w:r>
      <w:r w:rsidR="00C83C2F" w:rsidRPr="00505D19">
        <w:rPr>
          <w:rFonts w:cs="Arial"/>
          <w:sz w:val="22"/>
          <w:szCs w:val="22"/>
        </w:rPr>
        <w:t>and present our views on RAN2’s question.</w:t>
      </w:r>
    </w:p>
    <w:p w14:paraId="76078626" w14:textId="712522D9" w:rsidR="00E151C6" w:rsidRPr="005909D4" w:rsidRDefault="007C2BDF" w:rsidP="005909D4">
      <w:pPr>
        <w:pStyle w:val="1"/>
        <w:rPr>
          <w:lang w:eastAsia="zh-CN"/>
        </w:rPr>
      </w:pPr>
      <w:r>
        <w:rPr>
          <w:rFonts w:hint="eastAsia"/>
          <w:lang w:eastAsia="zh-CN"/>
        </w:rPr>
        <w:t>Discussion</w:t>
      </w:r>
    </w:p>
    <w:p w14:paraId="2354E029" w14:textId="704E0FB3" w:rsidR="00C823BC" w:rsidRDefault="00B13650" w:rsidP="00846C39">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CFR configuration for MCCH and MTCH, some related agreements have been achieved in previous RAN1 meetings </w:t>
      </w:r>
      <w:r w:rsidR="00801BC0">
        <w:rPr>
          <w:rFonts w:eastAsiaTheme="minorEastAsia"/>
          <w:sz w:val="22"/>
          <w:lang w:val="en-US" w:eastAsia="zh-CN"/>
        </w:rPr>
        <w:t>[</w:t>
      </w:r>
      <w:r w:rsidR="007D4F71">
        <w:rPr>
          <w:rFonts w:eastAsiaTheme="minorEastAsia"/>
          <w:sz w:val="22"/>
          <w:lang w:val="en-US" w:eastAsia="zh-CN"/>
        </w:rPr>
        <w:t>2][3</w:t>
      </w:r>
      <w:r w:rsidR="00801BC0">
        <w:rPr>
          <w:rFonts w:eastAsiaTheme="minorEastAsia"/>
          <w:sz w:val="22"/>
          <w:lang w:val="en-US" w:eastAsia="zh-CN"/>
        </w:rPr>
        <w:t xml:space="preserve">] </w:t>
      </w:r>
      <w:r>
        <w:rPr>
          <w:rFonts w:eastAsiaTheme="minorEastAsia"/>
          <w:sz w:val="22"/>
          <w:lang w:val="en-US" w:eastAsia="zh-CN"/>
        </w:rPr>
        <w:t>as shown below:</w:t>
      </w:r>
    </w:p>
    <w:tbl>
      <w:tblPr>
        <w:tblStyle w:val="ae"/>
        <w:tblW w:w="0" w:type="auto"/>
        <w:tblLook w:val="04A0" w:firstRow="1" w:lastRow="0" w:firstColumn="1" w:lastColumn="0" w:noHBand="0" w:noVBand="1"/>
      </w:tblPr>
      <w:tblGrid>
        <w:gridCol w:w="9307"/>
      </w:tblGrid>
      <w:tr w:rsidR="00B13650" w14:paraId="1FAE6A63" w14:textId="77777777" w:rsidTr="00B13650">
        <w:tc>
          <w:tcPr>
            <w:tcW w:w="9307" w:type="dxa"/>
          </w:tcPr>
          <w:p w14:paraId="7F83451C" w14:textId="77777777" w:rsidR="00B13650" w:rsidRPr="00B13650" w:rsidRDefault="00B13650" w:rsidP="00B13650">
            <w:pPr>
              <w:pStyle w:val="0Maintext"/>
              <w:spacing w:after="120" w:afterAutospacing="0" w:line="240" w:lineRule="auto"/>
              <w:ind w:firstLine="0"/>
              <w:rPr>
                <w:rFonts w:eastAsiaTheme="minorEastAsia"/>
                <w:b/>
                <w:sz w:val="22"/>
                <w:u w:val="single"/>
                <w:lang w:val="en-US" w:eastAsia="zh-CN"/>
              </w:rPr>
            </w:pPr>
            <w:r w:rsidRPr="00B13650">
              <w:rPr>
                <w:rFonts w:cs="Times"/>
                <w:b/>
                <w:u w:val="single"/>
                <w:lang w:eastAsia="x-none"/>
              </w:rPr>
              <w:t>RAN1#106e</w:t>
            </w:r>
          </w:p>
          <w:p w14:paraId="69FF4937" w14:textId="77777777" w:rsidR="00B13650" w:rsidRPr="00F81340" w:rsidRDefault="00B13650" w:rsidP="00B13650">
            <w:pPr>
              <w:rPr>
                <w:rFonts w:cs="Times"/>
                <w:szCs w:val="20"/>
                <w:lang w:eastAsia="x-none"/>
              </w:rPr>
            </w:pPr>
            <w:r w:rsidRPr="00F81340">
              <w:rPr>
                <w:rFonts w:cs="Times"/>
                <w:szCs w:val="20"/>
                <w:highlight w:val="green"/>
                <w:lang w:eastAsia="x-none"/>
              </w:rPr>
              <w:t>Agreement</w:t>
            </w:r>
            <w:r>
              <w:rPr>
                <w:rFonts w:cs="Times"/>
                <w:szCs w:val="20"/>
                <w:lang w:eastAsia="x-none"/>
              </w:rPr>
              <w:t xml:space="preserve"> </w:t>
            </w:r>
          </w:p>
          <w:p w14:paraId="01A8C18A" w14:textId="77777777" w:rsidR="00B13650" w:rsidRPr="00F81340" w:rsidRDefault="00B13650" w:rsidP="00B13650">
            <w:pPr>
              <w:rPr>
                <w:rFonts w:cs="Times"/>
                <w:szCs w:val="20"/>
              </w:rPr>
            </w:pPr>
            <w:r w:rsidRPr="00F81340">
              <w:rPr>
                <w:rFonts w:cs="Times"/>
                <w:szCs w:val="20"/>
              </w:rPr>
              <w:t>From RAN1 perspective, the CFR for broadcast reception of RRC_IDLE/INACTIVE UEs, includes at least the following configurations:</w:t>
            </w:r>
          </w:p>
          <w:p w14:paraId="42157697" w14:textId="77777777" w:rsidR="00B13650" w:rsidRPr="00F81340" w:rsidRDefault="00B13650" w:rsidP="002707C9">
            <w:pPr>
              <w:pStyle w:val="af3"/>
              <w:numPr>
                <w:ilvl w:val="0"/>
                <w:numId w:val="11"/>
              </w:numPr>
              <w:overflowPunct w:val="0"/>
              <w:snapToGrid/>
              <w:spacing w:after="0"/>
              <w:ind w:left="1004" w:firstLineChars="0"/>
              <w:jc w:val="left"/>
              <w:textAlignment w:val="baseline"/>
              <w:rPr>
                <w:rFonts w:cs="Times"/>
              </w:rPr>
            </w:pPr>
            <w:r w:rsidRPr="00F81340">
              <w:rPr>
                <w:rFonts w:eastAsia="等线" w:cs="Times"/>
                <w:lang w:eastAsia="zh-CN"/>
              </w:rPr>
              <w:t>One set of parameters configured for PDSCH for broadcast reception</w:t>
            </w:r>
            <w:r w:rsidRPr="00F81340">
              <w:rPr>
                <w:rFonts w:cs="Times"/>
              </w:rPr>
              <w:t xml:space="preserve"> with GC-PDSCH</w:t>
            </w:r>
          </w:p>
          <w:p w14:paraId="4C73662F" w14:textId="77777777" w:rsidR="00B13650" w:rsidRPr="00F81340" w:rsidRDefault="00B13650" w:rsidP="002707C9">
            <w:pPr>
              <w:pStyle w:val="af3"/>
              <w:numPr>
                <w:ilvl w:val="0"/>
                <w:numId w:val="11"/>
              </w:numPr>
              <w:overflowPunct w:val="0"/>
              <w:snapToGrid/>
              <w:spacing w:after="0"/>
              <w:ind w:left="810" w:firstLineChars="0" w:hanging="166"/>
              <w:jc w:val="left"/>
              <w:textAlignment w:val="baseline"/>
              <w:rPr>
                <w:rFonts w:cs="Times"/>
              </w:rPr>
            </w:pPr>
            <w:r w:rsidRPr="00F81340">
              <w:rPr>
                <w:rFonts w:eastAsia="等线" w:cs="Times"/>
                <w:lang w:eastAsia="zh-CN"/>
              </w:rPr>
              <w:t xml:space="preserve">One set of parameters configured for PDCCH for broadcast reception </w:t>
            </w:r>
            <w:r w:rsidRPr="00F81340">
              <w:rPr>
                <w:rFonts w:cs="Times"/>
              </w:rPr>
              <w:t>with GC-PDCCH</w:t>
            </w:r>
          </w:p>
          <w:p w14:paraId="0223EA86" w14:textId="77777777" w:rsidR="00B13650" w:rsidRPr="00F81340" w:rsidRDefault="00B13650" w:rsidP="002707C9">
            <w:pPr>
              <w:pStyle w:val="af3"/>
              <w:numPr>
                <w:ilvl w:val="0"/>
                <w:numId w:val="11"/>
              </w:numPr>
              <w:overflowPunct w:val="0"/>
              <w:snapToGrid/>
              <w:spacing w:after="0"/>
              <w:ind w:left="1004" w:firstLineChars="0"/>
              <w:jc w:val="left"/>
              <w:textAlignment w:val="baseline"/>
              <w:rPr>
                <w:rFonts w:cs="Times"/>
              </w:rPr>
            </w:pPr>
            <w:r w:rsidRPr="00F81340">
              <w:rPr>
                <w:rFonts w:cs="Times"/>
              </w:rPr>
              <w:t>FFS: whether some parameters configured for PDSCH/PDCCH are optional/needed for the supported cases of CFR.</w:t>
            </w:r>
          </w:p>
          <w:p w14:paraId="36E8DB2A" w14:textId="77777777" w:rsidR="00B13650" w:rsidRPr="00F81340" w:rsidRDefault="00B13650" w:rsidP="002707C9">
            <w:pPr>
              <w:pStyle w:val="af3"/>
              <w:numPr>
                <w:ilvl w:val="0"/>
                <w:numId w:val="11"/>
              </w:numPr>
              <w:overflowPunct w:val="0"/>
              <w:snapToGrid/>
              <w:spacing w:after="0"/>
              <w:ind w:left="1004" w:firstLineChars="0"/>
              <w:jc w:val="left"/>
              <w:textAlignment w:val="baseline"/>
              <w:rPr>
                <w:rFonts w:cs="Times"/>
              </w:rPr>
            </w:pPr>
            <w:r w:rsidRPr="00F81340">
              <w:rPr>
                <w:rFonts w:cs="Times"/>
              </w:rPr>
              <w:t xml:space="preserve">FFS: If necessary, depending on the cases supported, starting PRB and the number of PRBs </w:t>
            </w:r>
          </w:p>
          <w:p w14:paraId="1E2CB4DA" w14:textId="77777777" w:rsidR="00B13650" w:rsidRPr="00B13650" w:rsidRDefault="00B13650" w:rsidP="002707C9">
            <w:pPr>
              <w:pStyle w:val="af3"/>
              <w:numPr>
                <w:ilvl w:val="1"/>
                <w:numId w:val="11"/>
              </w:numPr>
              <w:overflowPunct w:val="0"/>
              <w:snapToGrid/>
              <w:spacing w:after="0"/>
              <w:ind w:firstLineChars="0"/>
              <w:jc w:val="left"/>
              <w:textAlignment w:val="baseline"/>
              <w:rPr>
                <w:rFonts w:cs="Times"/>
              </w:rPr>
            </w:pPr>
            <w:r w:rsidRPr="00F81340">
              <w:rPr>
                <w:rFonts w:eastAsia="等线" w:cs="Times"/>
                <w:lang w:eastAsia="zh-CN"/>
              </w:rPr>
              <w:t>The reference for starting PRB is Point A. (Following the same approach to determine reference for starting PRB as that defined in AI8.12.1.)</w:t>
            </w:r>
          </w:p>
          <w:p w14:paraId="3422CA77" w14:textId="77777777" w:rsidR="00B13650" w:rsidRPr="00EF42D1" w:rsidRDefault="00B13650" w:rsidP="00B13650">
            <w:pPr>
              <w:rPr>
                <w:rFonts w:cs="Times"/>
              </w:rPr>
            </w:pPr>
            <w:r w:rsidRPr="00EF42D1">
              <w:rPr>
                <w:rFonts w:cs="Times"/>
                <w:highlight w:val="green"/>
              </w:rPr>
              <w:t>Agreement</w:t>
            </w:r>
          </w:p>
          <w:p w14:paraId="35BE04B5" w14:textId="77777777" w:rsidR="00B13650" w:rsidRPr="00F81340" w:rsidRDefault="00B13650" w:rsidP="00B13650">
            <w:pPr>
              <w:rPr>
                <w:rFonts w:eastAsia="Gulim" w:cs="Times"/>
                <w:szCs w:val="20"/>
              </w:rPr>
            </w:pPr>
            <w:r w:rsidRPr="00F81340">
              <w:rPr>
                <w:rFonts w:eastAsia="Gulim" w:cs="Times"/>
                <w:szCs w:val="20"/>
              </w:rPr>
              <w:t>Only one CFR can be configured for group-common PDCCH/PDSCH carrying MCCH for broadcast reception with UEs in RRC_IDLE/INACTIVE state.</w:t>
            </w:r>
          </w:p>
          <w:p w14:paraId="55C7668C" w14:textId="77777777" w:rsidR="00B13650" w:rsidRPr="00B13650" w:rsidRDefault="00B13650" w:rsidP="00B13650">
            <w:pPr>
              <w:pStyle w:val="0Maintext"/>
              <w:spacing w:after="120" w:afterAutospacing="0" w:line="240" w:lineRule="auto"/>
              <w:ind w:firstLine="0"/>
              <w:rPr>
                <w:rFonts w:eastAsiaTheme="minorEastAsia"/>
                <w:b/>
                <w:sz w:val="22"/>
                <w:u w:val="single"/>
                <w:lang w:val="en-US" w:eastAsia="zh-CN"/>
              </w:rPr>
            </w:pPr>
            <w:r w:rsidRPr="00B13650">
              <w:rPr>
                <w:rFonts w:cs="Times"/>
                <w:b/>
                <w:u w:val="single"/>
                <w:lang w:eastAsia="x-none"/>
              </w:rPr>
              <w:t>RAN1#</w:t>
            </w:r>
            <w:r>
              <w:rPr>
                <w:rFonts w:cs="Times"/>
                <w:b/>
                <w:u w:val="single"/>
                <w:lang w:eastAsia="x-none"/>
              </w:rPr>
              <w:t>107</w:t>
            </w:r>
            <w:r w:rsidRPr="00B13650">
              <w:rPr>
                <w:rFonts w:cs="Times"/>
                <w:b/>
                <w:u w:val="single"/>
                <w:lang w:eastAsia="x-none"/>
              </w:rPr>
              <w:t>e</w:t>
            </w:r>
          </w:p>
          <w:p w14:paraId="5DB5FE0C" w14:textId="77777777" w:rsidR="00B13650" w:rsidRDefault="00B13650" w:rsidP="00B13650">
            <w:pPr>
              <w:rPr>
                <w:rFonts w:eastAsia="宋体" w:cs="Times"/>
                <w:b/>
                <w:bCs/>
              </w:rPr>
            </w:pPr>
            <w:r>
              <w:rPr>
                <w:rFonts w:cs="Times"/>
                <w:b/>
                <w:bCs/>
                <w:highlight w:val="green"/>
              </w:rPr>
              <w:t>Agreement</w:t>
            </w:r>
          </w:p>
          <w:p w14:paraId="29DFEF7F" w14:textId="77777777" w:rsidR="00B13650" w:rsidRPr="00D11CB3" w:rsidRDefault="00B13650" w:rsidP="00B13650">
            <w:pPr>
              <w:rPr>
                <w:lang w:eastAsia="x-none"/>
              </w:rPr>
            </w:pPr>
            <w:r w:rsidRPr="00D11CB3">
              <w:rPr>
                <w:lang w:eastAsia="x-none"/>
              </w:rPr>
              <w:t>For broadcast reception with RRC_IDLE/RRC_INACTIVE UEs:</w:t>
            </w:r>
          </w:p>
          <w:p w14:paraId="0EF3AC83" w14:textId="77777777" w:rsidR="00B13650" w:rsidRDefault="00B13650" w:rsidP="002707C9">
            <w:pPr>
              <w:numPr>
                <w:ilvl w:val="0"/>
                <w:numId w:val="10"/>
              </w:numPr>
              <w:autoSpaceDE/>
              <w:autoSpaceDN/>
              <w:adjustRightInd/>
              <w:snapToGrid/>
              <w:spacing w:after="0"/>
              <w:jc w:val="left"/>
              <w:rPr>
                <w:lang w:eastAsia="x-none"/>
              </w:rPr>
            </w:pPr>
            <w:r w:rsidRPr="00D11CB3">
              <w:rPr>
                <w:lang w:eastAsia="x-none"/>
              </w:rPr>
              <w:t>The CFR frequency resources used for MCCH and MTCH are configured by SIBx;</w:t>
            </w:r>
          </w:p>
          <w:p w14:paraId="6E8D35BD" w14:textId="77777777" w:rsidR="00B13650" w:rsidRDefault="00B13650" w:rsidP="002707C9">
            <w:pPr>
              <w:numPr>
                <w:ilvl w:val="0"/>
                <w:numId w:val="10"/>
              </w:numPr>
              <w:autoSpaceDE/>
              <w:autoSpaceDN/>
              <w:adjustRightInd/>
              <w:snapToGrid/>
              <w:spacing w:after="0"/>
              <w:jc w:val="left"/>
              <w:rPr>
                <w:lang w:eastAsia="x-none"/>
              </w:rPr>
            </w:pPr>
            <w:r w:rsidRPr="00D11CB3">
              <w:rPr>
                <w:lang w:eastAsia="x-none"/>
              </w:rPr>
              <w:t>PDCCH-config/PDSCH-config for broadcast reception with GC-PDCCH/PDSCH carrying MCCH is configured by SIBx</w:t>
            </w:r>
          </w:p>
          <w:p w14:paraId="688A60BF" w14:textId="1B5A3418" w:rsidR="00B13650" w:rsidRPr="00B13650" w:rsidRDefault="00B13650" w:rsidP="002707C9">
            <w:pPr>
              <w:numPr>
                <w:ilvl w:val="0"/>
                <w:numId w:val="10"/>
              </w:numPr>
              <w:autoSpaceDE/>
              <w:autoSpaceDN/>
              <w:adjustRightInd/>
              <w:snapToGrid/>
              <w:spacing w:after="0"/>
              <w:jc w:val="left"/>
              <w:rPr>
                <w:lang w:eastAsia="x-none"/>
              </w:rPr>
            </w:pPr>
            <w:r w:rsidRPr="00D11CB3">
              <w:rPr>
                <w:lang w:eastAsia="x-none"/>
              </w:rPr>
              <w:lastRenderedPageBreak/>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tc>
      </w:tr>
    </w:tbl>
    <w:p w14:paraId="017C74BF" w14:textId="181EBA59" w:rsidR="00EF42D1" w:rsidRDefault="00B13650" w:rsidP="00B13650">
      <w:pPr>
        <w:autoSpaceDE/>
        <w:autoSpaceDN/>
        <w:adjustRightInd/>
        <w:snapToGrid/>
        <w:spacing w:after="0"/>
        <w:jc w:val="left"/>
        <w:rPr>
          <w:lang w:eastAsia="zh-CN"/>
        </w:rPr>
      </w:pPr>
      <w:r>
        <w:rPr>
          <w:rFonts w:hint="eastAsia"/>
          <w:lang w:eastAsia="zh-CN"/>
        </w:rPr>
        <w:lastRenderedPageBreak/>
        <w:t>B</w:t>
      </w:r>
      <w:r>
        <w:rPr>
          <w:lang w:eastAsia="zh-CN"/>
        </w:rPr>
        <w:t>ased on the above the agreements, it can be seen that up to one CFR can be configured for MCCH.</w:t>
      </w:r>
    </w:p>
    <w:p w14:paraId="47D86688" w14:textId="006F666C" w:rsidR="00B13650" w:rsidRDefault="00B13650" w:rsidP="00B13650">
      <w:pPr>
        <w:autoSpaceDE/>
        <w:autoSpaceDN/>
        <w:adjustRightInd/>
        <w:snapToGrid/>
        <w:spacing w:after="0"/>
        <w:jc w:val="left"/>
        <w:rPr>
          <w:lang w:eastAsia="zh-CN"/>
        </w:rPr>
      </w:pPr>
      <w:r>
        <w:rPr>
          <w:lang w:eastAsia="zh-CN"/>
        </w:rPr>
        <w:t xml:space="preserve">Regarding CFR for MTCHs, in last RAN1 meeting, we have discussed this issue, but unfortunately, we have not the consensus. For connected state, only one CFR can be configured in one BWP for the reception of one or multiple MBS services. Likewise, we also think </w:t>
      </w:r>
      <w:r w:rsidR="00801BC0">
        <w:rPr>
          <w:lang w:eastAsia="zh-CN"/>
        </w:rPr>
        <w:t xml:space="preserve">that </w:t>
      </w:r>
      <w:r>
        <w:rPr>
          <w:lang w:eastAsia="zh-CN"/>
        </w:rPr>
        <w:t>up to one CFR for all MTCHs</w:t>
      </w:r>
      <w:r w:rsidR="00801BC0">
        <w:rPr>
          <w:lang w:eastAsia="zh-CN"/>
        </w:rPr>
        <w:t xml:space="preserve"> can be configured by MCCH, but the CFR frequency resource is the same as the frequency resource of CFR for MCCH configured by SIBx.</w:t>
      </w:r>
    </w:p>
    <w:p w14:paraId="4CB8EB8A" w14:textId="1A53F18F" w:rsidR="00801BC0" w:rsidRPr="00801BC0" w:rsidRDefault="00801BC0" w:rsidP="00801BC0">
      <w:pPr>
        <w:pStyle w:val="0Maintext"/>
        <w:spacing w:after="120" w:afterAutospacing="0" w:line="240" w:lineRule="auto"/>
        <w:ind w:firstLine="0"/>
        <w:rPr>
          <w:rFonts w:eastAsiaTheme="minorEastAsia"/>
          <w:b/>
          <w:i/>
          <w:sz w:val="22"/>
          <w:lang w:val="en-US" w:eastAsia="zh-CN"/>
        </w:rPr>
      </w:pPr>
      <w:r w:rsidRPr="00801BC0">
        <w:rPr>
          <w:rFonts w:eastAsiaTheme="minorEastAsia"/>
          <w:b/>
          <w:i/>
          <w:sz w:val="22"/>
          <w:lang w:val="en-US" w:eastAsia="zh-CN"/>
        </w:rPr>
        <w:t>Proposal 1: Up to one CFR for all MTCH</w:t>
      </w:r>
      <w:r>
        <w:rPr>
          <w:rFonts w:eastAsiaTheme="minorEastAsia"/>
          <w:b/>
          <w:i/>
          <w:sz w:val="22"/>
          <w:lang w:val="en-US" w:eastAsia="zh-CN"/>
        </w:rPr>
        <w:t>(</w:t>
      </w:r>
      <w:r w:rsidRPr="00801BC0">
        <w:rPr>
          <w:rFonts w:eastAsiaTheme="minorEastAsia"/>
          <w:b/>
          <w:i/>
          <w:sz w:val="22"/>
          <w:lang w:val="en-US" w:eastAsia="zh-CN"/>
        </w:rPr>
        <w:t>s</w:t>
      </w:r>
      <w:r>
        <w:rPr>
          <w:rFonts w:eastAsiaTheme="minorEastAsia"/>
          <w:b/>
          <w:i/>
          <w:sz w:val="22"/>
          <w:lang w:val="en-US" w:eastAsia="zh-CN"/>
        </w:rPr>
        <w:t>)</w:t>
      </w:r>
      <w:r w:rsidRPr="00801BC0">
        <w:rPr>
          <w:rFonts w:eastAsiaTheme="minorEastAsia"/>
          <w:b/>
          <w:i/>
          <w:sz w:val="22"/>
          <w:lang w:val="en-US" w:eastAsia="zh-CN"/>
        </w:rPr>
        <w:t xml:space="preserve"> can be configured by MCCH.</w:t>
      </w:r>
    </w:p>
    <w:p w14:paraId="61EFA110" w14:textId="13813B91" w:rsidR="00801BC0" w:rsidRPr="00801BC0" w:rsidRDefault="00801BC0" w:rsidP="002707C9">
      <w:pPr>
        <w:pStyle w:val="0Maintext"/>
        <w:numPr>
          <w:ilvl w:val="0"/>
          <w:numId w:val="12"/>
        </w:numPr>
        <w:spacing w:after="120" w:afterAutospacing="0" w:line="240" w:lineRule="auto"/>
        <w:rPr>
          <w:rFonts w:eastAsiaTheme="minorEastAsia"/>
          <w:b/>
          <w:i/>
          <w:sz w:val="22"/>
          <w:lang w:val="en-US" w:eastAsia="zh-CN"/>
        </w:rPr>
      </w:pPr>
      <w:r w:rsidRPr="00801BC0">
        <w:rPr>
          <w:rFonts w:eastAsiaTheme="minorEastAsia" w:hint="eastAsia"/>
          <w:b/>
          <w:i/>
          <w:sz w:val="22"/>
          <w:lang w:val="en-US" w:eastAsia="zh-CN"/>
        </w:rPr>
        <w:t xml:space="preserve">The </w:t>
      </w:r>
      <w:r w:rsidRPr="00801BC0">
        <w:rPr>
          <w:rFonts w:eastAsiaTheme="minorEastAsia"/>
          <w:b/>
          <w:i/>
          <w:sz w:val="22"/>
          <w:lang w:val="en-US" w:eastAsia="zh-CN"/>
        </w:rPr>
        <w:t>CFR for MTCH</w:t>
      </w:r>
      <w:r w:rsidR="007D4F71">
        <w:rPr>
          <w:rFonts w:eastAsiaTheme="minorEastAsia"/>
          <w:b/>
          <w:i/>
          <w:sz w:val="22"/>
          <w:lang w:val="en-US" w:eastAsia="zh-CN"/>
        </w:rPr>
        <w:t>(s)</w:t>
      </w:r>
      <w:r w:rsidRPr="00801BC0">
        <w:rPr>
          <w:rFonts w:eastAsiaTheme="minorEastAsia"/>
          <w:b/>
          <w:i/>
          <w:sz w:val="22"/>
          <w:lang w:val="en-US" w:eastAsia="zh-CN"/>
        </w:rPr>
        <w:t xml:space="preserve"> if configured by MCCH has the same frequency resource as CFR for MCCH configured by SIBx</w:t>
      </w:r>
    </w:p>
    <w:p w14:paraId="19144FF7" w14:textId="26D172FE" w:rsidR="00C823BC" w:rsidRDefault="00801BC0" w:rsidP="007D4F71">
      <w:pPr>
        <w:autoSpaceDE/>
        <w:autoSpaceDN/>
        <w:adjustRightInd/>
        <w:snapToGrid/>
        <w:spacing w:after="0"/>
        <w:jc w:val="left"/>
        <w:rPr>
          <w:lang w:eastAsia="zh-CN"/>
        </w:rPr>
      </w:pPr>
      <w:r>
        <w:rPr>
          <w:rFonts w:hint="eastAsia"/>
          <w:lang w:eastAsia="zh-CN"/>
        </w:rPr>
        <w:t>Reg</w:t>
      </w:r>
      <w:r>
        <w:rPr>
          <w:lang w:eastAsia="zh-CN"/>
        </w:rPr>
        <w:t xml:space="preserve">arding RAN2 question, our understanding is </w:t>
      </w:r>
      <w:r w:rsidR="007D4F71">
        <w:rPr>
          <w:lang w:eastAsia="zh-CN"/>
        </w:rPr>
        <w:t xml:space="preserve">that </w:t>
      </w:r>
      <w:r w:rsidR="002C00C0">
        <w:rPr>
          <w:lang w:eastAsia="zh-CN"/>
        </w:rPr>
        <w:t>up to 1 CFR</w:t>
      </w:r>
      <w:r w:rsidR="002C00C0">
        <w:rPr>
          <w:lang w:eastAsia="zh-CN"/>
        </w:rPr>
        <w:t xml:space="preserve"> can be configured for MCCH and MTCH, respectively</w:t>
      </w:r>
      <w:r w:rsidR="00B5554E">
        <w:rPr>
          <w:lang w:eastAsia="zh-CN"/>
        </w:rPr>
        <w:t>, w</w:t>
      </w:r>
      <w:r w:rsidR="007D4F71">
        <w:rPr>
          <w:lang w:eastAsia="zh-CN"/>
        </w:rPr>
        <w:t>herein SIBx configures one CFR for MCCH and another CFR is configured by MCCH for MTCH.</w:t>
      </w:r>
    </w:p>
    <w:p w14:paraId="54B38F21" w14:textId="29825914" w:rsidR="007D4F71" w:rsidRPr="00B13650" w:rsidRDefault="002C00C0" w:rsidP="007D4F71">
      <w:pPr>
        <w:autoSpaceDE/>
        <w:autoSpaceDN/>
        <w:adjustRightInd/>
        <w:snapToGrid/>
        <w:spacing w:after="0"/>
        <w:jc w:val="left"/>
        <w:rPr>
          <w:lang w:eastAsia="zh-CN"/>
        </w:rPr>
      </w:pPr>
      <w:r>
        <w:rPr>
          <w:rFonts w:cs="Batang"/>
          <w:b/>
          <w:i/>
          <w:szCs w:val="20"/>
          <w:lang w:eastAsia="zh-CN"/>
        </w:rPr>
        <w:t>Observation 1: Up to 1 CFR</w:t>
      </w:r>
      <w:r w:rsidR="007D4F71" w:rsidRPr="007D4F71">
        <w:rPr>
          <w:rFonts w:cs="Batang"/>
          <w:b/>
          <w:i/>
          <w:szCs w:val="20"/>
          <w:lang w:eastAsia="zh-CN"/>
        </w:rPr>
        <w:t xml:space="preserve"> can be configured for MCCH</w:t>
      </w:r>
      <w:r>
        <w:rPr>
          <w:rFonts w:cs="Batang"/>
          <w:b/>
          <w:i/>
          <w:szCs w:val="20"/>
          <w:lang w:eastAsia="zh-CN"/>
        </w:rPr>
        <w:t>,</w:t>
      </w:r>
      <w:r w:rsidR="007D4F71" w:rsidRPr="007D4F71">
        <w:rPr>
          <w:rFonts w:cs="Batang"/>
          <w:b/>
          <w:i/>
          <w:szCs w:val="20"/>
          <w:lang w:eastAsia="zh-CN"/>
        </w:rPr>
        <w:t xml:space="preserve"> and MTCH(s)</w:t>
      </w:r>
      <w:r w:rsidR="00283E64">
        <w:rPr>
          <w:rFonts w:cs="Batang"/>
          <w:b/>
          <w:i/>
          <w:szCs w:val="20"/>
          <w:lang w:eastAsia="zh-CN"/>
        </w:rPr>
        <w:t>,</w:t>
      </w:r>
      <w:r w:rsidR="007D4F71" w:rsidRPr="007D4F71">
        <w:rPr>
          <w:rFonts w:cs="Batang"/>
          <w:b/>
          <w:i/>
          <w:szCs w:val="20"/>
          <w:lang w:eastAsia="zh-CN"/>
        </w:rPr>
        <w:t xml:space="preserve"> respectively.</w:t>
      </w:r>
    </w:p>
    <w:p w14:paraId="58E17BCE" w14:textId="1A7904B8" w:rsidR="00B11527" w:rsidRPr="00E42614" w:rsidRDefault="00B11527" w:rsidP="00846C39">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0B47B8">
      <w:pPr>
        <w:pStyle w:val="1"/>
        <w:rPr>
          <w:lang w:eastAsia="zh-CN"/>
        </w:rPr>
      </w:pPr>
      <w:r>
        <w:rPr>
          <w:lang w:eastAsia="zh-CN"/>
        </w:rPr>
        <w:t xml:space="preserve">Conclusion </w:t>
      </w:r>
    </w:p>
    <w:p w14:paraId="3ADE4E11" w14:textId="5F91A31C" w:rsidR="00985415" w:rsidRPr="005B5733" w:rsidRDefault="007C2BDF" w:rsidP="005B5733">
      <w:pPr>
        <w:rPr>
          <w:lang w:eastAsia="zh-CN"/>
        </w:rPr>
      </w:pPr>
      <w:r w:rsidRPr="0020632D">
        <w:rPr>
          <w:lang w:eastAsia="zh-CN"/>
        </w:rPr>
        <w:t>In this contribution, we provide our opinions on</w:t>
      </w:r>
      <w:r w:rsidR="003A45F4">
        <w:rPr>
          <w:lang w:eastAsia="zh-CN"/>
        </w:rPr>
        <w:t xml:space="preserve"> </w:t>
      </w:r>
      <w:r w:rsidR="00C823BC">
        <w:rPr>
          <w:rFonts w:cs="Arial"/>
        </w:rPr>
        <w:t>CFR configuration for MCCH and MTCHs</w:t>
      </w:r>
      <w:r w:rsidR="00985415">
        <w:rPr>
          <w:lang w:eastAsia="zh-CN"/>
        </w:rPr>
        <w:t>.</w:t>
      </w:r>
    </w:p>
    <w:p w14:paraId="171BCF8C" w14:textId="77777777" w:rsidR="007D4F71" w:rsidRPr="00801BC0" w:rsidRDefault="007D4F71" w:rsidP="007D4F71">
      <w:pPr>
        <w:pStyle w:val="0Maintext"/>
        <w:spacing w:after="120" w:afterAutospacing="0" w:line="240" w:lineRule="auto"/>
        <w:ind w:firstLine="0"/>
        <w:rPr>
          <w:rFonts w:eastAsiaTheme="minorEastAsia"/>
          <w:b/>
          <w:i/>
          <w:sz w:val="22"/>
          <w:lang w:val="en-US" w:eastAsia="zh-CN"/>
        </w:rPr>
      </w:pPr>
      <w:r w:rsidRPr="00801BC0">
        <w:rPr>
          <w:rFonts w:eastAsiaTheme="minorEastAsia"/>
          <w:b/>
          <w:i/>
          <w:sz w:val="22"/>
          <w:lang w:val="en-US" w:eastAsia="zh-CN"/>
        </w:rPr>
        <w:t>Proposal 1: Up to one CFR for all MTCH</w:t>
      </w:r>
      <w:r>
        <w:rPr>
          <w:rFonts w:eastAsiaTheme="minorEastAsia"/>
          <w:b/>
          <w:i/>
          <w:sz w:val="22"/>
          <w:lang w:val="en-US" w:eastAsia="zh-CN"/>
        </w:rPr>
        <w:t>(</w:t>
      </w:r>
      <w:r w:rsidRPr="00801BC0">
        <w:rPr>
          <w:rFonts w:eastAsiaTheme="minorEastAsia"/>
          <w:b/>
          <w:i/>
          <w:sz w:val="22"/>
          <w:lang w:val="en-US" w:eastAsia="zh-CN"/>
        </w:rPr>
        <w:t>s</w:t>
      </w:r>
      <w:r>
        <w:rPr>
          <w:rFonts w:eastAsiaTheme="minorEastAsia"/>
          <w:b/>
          <w:i/>
          <w:sz w:val="22"/>
          <w:lang w:val="en-US" w:eastAsia="zh-CN"/>
        </w:rPr>
        <w:t>)</w:t>
      </w:r>
      <w:r w:rsidRPr="00801BC0">
        <w:rPr>
          <w:rFonts w:eastAsiaTheme="minorEastAsia"/>
          <w:b/>
          <w:i/>
          <w:sz w:val="22"/>
          <w:lang w:val="en-US" w:eastAsia="zh-CN"/>
        </w:rPr>
        <w:t xml:space="preserve"> can be configured by MCCH.</w:t>
      </w:r>
    </w:p>
    <w:p w14:paraId="20F5EC6D" w14:textId="77777777" w:rsidR="007D4F71" w:rsidRPr="00801BC0" w:rsidRDefault="007D4F71" w:rsidP="002707C9">
      <w:pPr>
        <w:pStyle w:val="0Maintext"/>
        <w:numPr>
          <w:ilvl w:val="0"/>
          <w:numId w:val="12"/>
        </w:numPr>
        <w:spacing w:after="120" w:afterAutospacing="0" w:line="240" w:lineRule="auto"/>
        <w:rPr>
          <w:rFonts w:eastAsiaTheme="minorEastAsia"/>
          <w:b/>
          <w:i/>
          <w:sz w:val="22"/>
          <w:lang w:val="en-US" w:eastAsia="zh-CN"/>
        </w:rPr>
      </w:pPr>
      <w:r w:rsidRPr="00801BC0">
        <w:rPr>
          <w:rFonts w:eastAsiaTheme="minorEastAsia" w:hint="eastAsia"/>
          <w:b/>
          <w:i/>
          <w:sz w:val="22"/>
          <w:lang w:val="en-US" w:eastAsia="zh-CN"/>
        </w:rPr>
        <w:t xml:space="preserve">The </w:t>
      </w:r>
      <w:r w:rsidRPr="00801BC0">
        <w:rPr>
          <w:rFonts w:eastAsiaTheme="minorEastAsia"/>
          <w:b/>
          <w:i/>
          <w:sz w:val="22"/>
          <w:lang w:val="en-US" w:eastAsia="zh-CN"/>
        </w:rPr>
        <w:t>CFR for MTCH</w:t>
      </w:r>
      <w:r>
        <w:rPr>
          <w:rFonts w:eastAsiaTheme="minorEastAsia"/>
          <w:b/>
          <w:i/>
          <w:sz w:val="22"/>
          <w:lang w:val="en-US" w:eastAsia="zh-CN"/>
        </w:rPr>
        <w:t>(s)</w:t>
      </w:r>
      <w:r w:rsidRPr="00801BC0">
        <w:rPr>
          <w:rFonts w:eastAsiaTheme="minorEastAsia"/>
          <w:b/>
          <w:i/>
          <w:sz w:val="22"/>
          <w:lang w:val="en-US" w:eastAsia="zh-CN"/>
        </w:rPr>
        <w:t xml:space="preserve"> if configured by MCCH has the same frequency resource as CFR for MCCH configured by SIBx</w:t>
      </w:r>
    </w:p>
    <w:p w14:paraId="1D0D2524" w14:textId="4C5D1B08" w:rsidR="007D4F71" w:rsidRPr="007D4F71" w:rsidRDefault="002C00C0" w:rsidP="007B2144">
      <w:pPr>
        <w:rPr>
          <w:lang w:eastAsia="zh-CN"/>
        </w:rPr>
      </w:pPr>
      <w:r>
        <w:rPr>
          <w:rFonts w:cs="Batang"/>
          <w:b/>
          <w:i/>
          <w:szCs w:val="20"/>
          <w:lang w:eastAsia="zh-CN"/>
        </w:rPr>
        <w:t>Observation 1: Up to 1 CFR</w:t>
      </w:r>
      <w:r w:rsidR="007D4F71" w:rsidRPr="007D4F71">
        <w:rPr>
          <w:rFonts w:cs="Batang"/>
          <w:b/>
          <w:i/>
          <w:szCs w:val="20"/>
          <w:lang w:eastAsia="zh-CN"/>
        </w:rPr>
        <w:t xml:space="preserve"> can be configured for MCCH</w:t>
      </w:r>
      <w:r>
        <w:rPr>
          <w:rFonts w:cs="Batang"/>
          <w:b/>
          <w:i/>
          <w:szCs w:val="20"/>
          <w:lang w:eastAsia="zh-CN"/>
        </w:rPr>
        <w:t>,</w:t>
      </w:r>
      <w:r w:rsidR="007D4F71" w:rsidRPr="007D4F71">
        <w:rPr>
          <w:rFonts w:cs="Batang"/>
          <w:b/>
          <w:i/>
          <w:szCs w:val="20"/>
          <w:lang w:eastAsia="zh-CN"/>
        </w:rPr>
        <w:t xml:space="preserve"> and MTCH(s)</w:t>
      </w:r>
      <w:r w:rsidR="00283E64">
        <w:rPr>
          <w:rFonts w:cs="Batang"/>
          <w:b/>
          <w:i/>
          <w:szCs w:val="20"/>
          <w:lang w:eastAsia="zh-CN"/>
        </w:rPr>
        <w:t>,</w:t>
      </w:r>
      <w:bookmarkStart w:id="2" w:name="_GoBack"/>
      <w:bookmarkEnd w:id="2"/>
      <w:r w:rsidR="007D4F71" w:rsidRPr="007D4F71">
        <w:rPr>
          <w:rFonts w:cs="Batang"/>
          <w:b/>
          <w:i/>
          <w:szCs w:val="20"/>
          <w:lang w:eastAsia="zh-CN"/>
        </w:rPr>
        <w:t xml:space="preserve"> respectively.</w:t>
      </w:r>
    </w:p>
    <w:p w14:paraId="40BC692E" w14:textId="77777777" w:rsidR="007D4F71" w:rsidRPr="00717062" w:rsidRDefault="007D4F71"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26A821B7" w14:textId="5A6D11B5" w:rsidR="005255D4" w:rsidRPr="007D4F71" w:rsidRDefault="00C823BC" w:rsidP="00985415">
      <w:pPr>
        <w:pStyle w:val="af3"/>
        <w:numPr>
          <w:ilvl w:val="0"/>
          <w:numId w:val="8"/>
        </w:numPr>
        <w:ind w:firstLineChars="0"/>
        <w:rPr>
          <w:rFonts w:eastAsia="宋体"/>
          <w:bCs/>
        </w:rPr>
      </w:pPr>
      <w:r w:rsidRPr="00C823BC">
        <w:rPr>
          <w:rFonts w:eastAsia="宋体"/>
          <w:bCs/>
        </w:rPr>
        <w:t>R1-2200882</w:t>
      </w:r>
      <w:r w:rsidR="00985415" w:rsidRPr="00BD5DA3">
        <w:rPr>
          <w:rFonts w:eastAsia="宋体"/>
          <w:bCs/>
        </w:rPr>
        <w:t>, “</w:t>
      </w:r>
      <w:r w:rsidRPr="00C823BC">
        <w:rPr>
          <w:rFonts w:eastAsia="宋体"/>
          <w:bCs/>
        </w:rPr>
        <w:t>LS on MBS issues</w:t>
      </w:r>
      <w:r w:rsidR="00985415" w:rsidRPr="00BD5DA3">
        <w:rPr>
          <w:rFonts w:eastAsia="宋体"/>
          <w:bCs/>
        </w:rPr>
        <w:t>”,</w:t>
      </w:r>
      <w:r w:rsidR="007D4F71">
        <w:rPr>
          <w:rFonts w:eastAsia="宋体"/>
          <w:bCs/>
        </w:rPr>
        <w:t xml:space="preserve"> </w:t>
      </w:r>
      <w:r w:rsidR="00985415" w:rsidRPr="00BD5DA3">
        <w:rPr>
          <w:rFonts w:eastAsia="宋体"/>
          <w:bCs/>
        </w:rPr>
        <w:t>RAN2, Huawei</w:t>
      </w:r>
    </w:p>
    <w:p w14:paraId="4643AB36" w14:textId="77777777" w:rsidR="007D4F71" w:rsidRPr="007D4F71" w:rsidRDefault="007D4F71" w:rsidP="007D4F71">
      <w:pPr>
        <w:pStyle w:val="References"/>
        <w:numPr>
          <w:ilvl w:val="0"/>
          <w:numId w:val="8"/>
        </w:numPr>
        <w:jc w:val="both"/>
        <w:rPr>
          <w:rFonts w:eastAsia="宋体"/>
          <w:bCs/>
          <w:sz w:val="22"/>
          <w:szCs w:val="22"/>
        </w:rPr>
      </w:pPr>
      <w:r w:rsidRPr="007D4F71">
        <w:rPr>
          <w:rFonts w:eastAsia="宋体"/>
          <w:bCs/>
          <w:sz w:val="22"/>
          <w:szCs w:val="22"/>
        </w:rPr>
        <w:t>RAN1 Chairman’s Notes, RAN1#106-e, e-Meeting</w:t>
      </w:r>
    </w:p>
    <w:p w14:paraId="52413412" w14:textId="74040CD4" w:rsidR="00847D38" w:rsidRPr="007D4F71" w:rsidRDefault="007D4F71" w:rsidP="007D4F71">
      <w:pPr>
        <w:pStyle w:val="References"/>
        <w:numPr>
          <w:ilvl w:val="0"/>
          <w:numId w:val="8"/>
        </w:numPr>
        <w:jc w:val="both"/>
        <w:rPr>
          <w:rFonts w:eastAsia="宋体"/>
          <w:bCs/>
          <w:sz w:val="22"/>
          <w:szCs w:val="22"/>
        </w:rPr>
      </w:pPr>
      <w:r w:rsidRPr="007D4F71">
        <w:rPr>
          <w:rFonts w:eastAsia="宋体"/>
          <w:bCs/>
          <w:sz w:val="22"/>
          <w:szCs w:val="22"/>
        </w:rPr>
        <w:t>RAN1 Chairman’s Notes, RAN1#107-e, e-Meeting</w:t>
      </w:r>
    </w:p>
    <w:sectPr w:rsidR="00847D38" w:rsidRPr="007D4F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0789F" w14:textId="77777777" w:rsidR="00040236" w:rsidRDefault="00040236">
      <w:r>
        <w:separator/>
      </w:r>
    </w:p>
  </w:endnote>
  <w:endnote w:type="continuationSeparator" w:id="0">
    <w:p w14:paraId="4F2DAF4E" w14:textId="77777777" w:rsidR="00040236" w:rsidRDefault="0004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88233" w14:textId="77777777" w:rsidR="00040236" w:rsidRDefault="00040236">
      <w:r>
        <w:separator/>
      </w:r>
    </w:p>
  </w:footnote>
  <w:footnote w:type="continuationSeparator" w:id="0">
    <w:p w14:paraId="5A4C2ED0" w14:textId="77777777" w:rsidR="00040236" w:rsidRDefault="00040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2B3261C"/>
    <w:multiLevelType w:val="hybridMultilevel"/>
    <w:tmpl w:val="8854A062"/>
    <w:lvl w:ilvl="0" w:tplc="A08A40E8">
      <w:start w:val="8"/>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5"/>
  </w:num>
  <w:num w:numId="6">
    <w:abstractNumId w:val="3"/>
  </w:num>
  <w:num w:numId="7">
    <w:abstractNumId w:val="10"/>
  </w:num>
  <w:num w:numId="8">
    <w:abstractNumId w:val="0"/>
  </w:num>
  <w:num w:numId="9">
    <w:abstractNumId w:val="7"/>
  </w:num>
  <w:num w:numId="10">
    <w:abstractNumId w:val="4"/>
  </w:num>
  <w:num w:numId="11">
    <w:abstractNumId w:val="1"/>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6"/>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07"/>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41B"/>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7C9"/>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3E64"/>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0C0"/>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48"/>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D19"/>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733"/>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6A6"/>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059"/>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062"/>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6DC5"/>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0C6"/>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4F71"/>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BC0"/>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56C"/>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D38"/>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F19"/>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845"/>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415"/>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57D3"/>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B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3650"/>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54E"/>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32E"/>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5DA3"/>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3A"/>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410"/>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3BC"/>
    <w:rsid w:val="00C82AEE"/>
    <w:rsid w:val="00C82CE5"/>
    <w:rsid w:val="00C83214"/>
    <w:rsid w:val="00C832DC"/>
    <w:rsid w:val="00C834A8"/>
    <w:rsid w:val="00C8377F"/>
    <w:rsid w:val="00C83874"/>
    <w:rsid w:val="00C838B5"/>
    <w:rsid w:val="00C83968"/>
    <w:rsid w:val="00C83C2F"/>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0C4"/>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494"/>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2D1"/>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9"/>
      </w:numPr>
      <w:autoSpaceDE/>
      <w:autoSpaceDN/>
      <w:adjustRightInd/>
      <w:snapToGrid/>
      <w:spacing w:before="60" w:after="0" w:line="276" w:lineRule="auto"/>
      <w:jc w:val="left"/>
    </w:pPr>
    <w:rPr>
      <w:rFonts w:ascii="Arial" w:eastAsia="MS Mincho" w:hAnsi="Arial"/>
      <w:b/>
      <w:sz w:val="20"/>
      <w:szCs w:val="24"/>
      <w:lang w:val="en-GB" w:eastAsia="en-GB"/>
    </w:rPr>
  </w:style>
  <w:style w:type="paragraph" w:styleId="aff2">
    <w:name w:val="Intense Quote"/>
    <w:basedOn w:val="a"/>
    <w:next w:val="a"/>
    <w:link w:val="aff3"/>
    <w:uiPriority w:val="30"/>
    <w:qFormat/>
    <w:rsid w:val="007D4F7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7D4F71"/>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47AC5-0B0C-41EE-9DD0-F7A39DE07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2</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166</cp:revision>
  <cp:lastPrinted>2015-03-27T14:25:00Z</cp:lastPrinted>
  <dcterms:created xsi:type="dcterms:W3CDTF">2021-04-04T15:20:00Z</dcterms:created>
  <dcterms:modified xsi:type="dcterms:W3CDTF">2022-02-14T05:37:00Z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